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54" w:rsidRPr="00FE5854" w:rsidRDefault="00FE5854" w:rsidP="00FE5854">
      <w:pPr>
        <w:pStyle w:val="Bezproreda"/>
        <w:jc w:val="center"/>
        <w:rPr>
          <w:rFonts w:eastAsia="Calibri"/>
          <w:b/>
          <w:sz w:val="18"/>
          <w:szCs w:val="18"/>
          <w:lang w:eastAsia="en-US"/>
        </w:rPr>
      </w:pPr>
      <w:r w:rsidRPr="00FE5854">
        <w:rPr>
          <w:rFonts w:eastAsia="Calibri"/>
          <w:b/>
          <w:sz w:val="18"/>
          <w:szCs w:val="18"/>
          <w:lang w:eastAsia="en-US"/>
        </w:rPr>
        <w:t>PRIJEDLOG FINANCIJSKOG PLANA VII. OSNOVNE ŠKOLE VARAŽDIN</w:t>
      </w:r>
    </w:p>
    <w:p w:rsidR="00FE5854" w:rsidRPr="00FE5854" w:rsidRDefault="00FE5854" w:rsidP="00FE5854">
      <w:pPr>
        <w:pStyle w:val="Bezproreda"/>
        <w:jc w:val="center"/>
        <w:rPr>
          <w:rFonts w:eastAsia="Calibri"/>
          <w:b/>
          <w:sz w:val="18"/>
          <w:szCs w:val="18"/>
          <w:lang w:eastAsia="en-US"/>
        </w:rPr>
      </w:pPr>
      <w:r w:rsidRPr="00FE5854">
        <w:rPr>
          <w:rFonts w:eastAsia="Calibri"/>
          <w:b/>
          <w:sz w:val="18"/>
          <w:szCs w:val="18"/>
          <w:lang w:eastAsia="en-US"/>
        </w:rPr>
        <w:t>ZA 2024. I PROJEKCIJA ZA 2025. I 2026. GODINU</w:t>
      </w:r>
    </w:p>
    <w:p w:rsidR="00FE5854" w:rsidRPr="00FE5854" w:rsidRDefault="00FE5854" w:rsidP="00FE5854">
      <w:pPr>
        <w:spacing w:after="160" w:line="254" w:lineRule="auto"/>
        <w:ind w:left="1080" w:firstLine="0"/>
        <w:jc w:val="center"/>
        <w:rPr>
          <w:rFonts w:eastAsia="Calibri"/>
          <w:b/>
          <w:sz w:val="18"/>
          <w:szCs w:val="18"/>
          <w:lang w:eastAsia="en-US"/>
        </w:rPr>
      </w:pPr>
    </w:p>
    <w:p w:rsidR="00FE5854" w:rsidRPr="00FE5854" w:rsidRDefault="00FE5854" w:rsidP="00FE5854">
      <w:pPr>
        <w:spacing w:after="160" w:line="254" w:lineRule="auto"/>
        <w:ind w:left="1080" w:firstLine="0"/>
        <w:jc w:val="center"/>
        <w:rPr>
          <w:rFonts w:eastAsia="Calibri"/>
          <w:b/>
          <w:sz w:val="18"/>
          <w:szCs w:val="18"/>
          <w:lang w:eastAsia="en-US"/>
        </w:rPr>
      </w:pPr>
      <w:r w:rsidRPr="00FE5854">
        <w:rPr>
          <w:rFonts w:eastAsia="Calibri"/>
          <w:b/>
          <w:sz w:val="18"/>
          <w:szCs w:val="18"/>
          <w:lang w:eastAsia="en-US"/>
        </w:rPr>
        <w:t xml:space="preserve">1.OPĆI DIO </w:t>
      </w:r>
    </w:p>
    <w:p w:rsidR="00FE5854" w:rsidRPr="00FE5854" w:rsidRDefault="00FE5854" w:rsidP="00B73C94">
      <w:pPr>
        <w:spacing w:after="160" w:line="254" w:lineRule="auto"/>
        <w:ind w:firstLine="0"/>
        <w:jc w:val="center"/>
        <w:rPr>
          <w:rFonts w:eastAsia="Calibri"/>
          <w:b/>
          <w:sz w:val="18"/>
          <w:szCs w:val="18"/>
          <w:lang w:eastAsia="en-US"/>
        </w:rPr>
      </w:pPr>
      <w:r w:rsidRPr="00FE5854">
        <w:rPr>
          <w:rFonts w:eastAsia="Calibri"/>
          <w:b/>
          <w:sz w:val="18"/>
          <w:szCs w:val="18"/>
          <w:lang w:eastAsia="en-US"/>
        </w:rPr>
        <w:t>A) SAŽETAK RAČUNA PRIHODA I RASHODA</w:t>
      </w:r>
    </w:p>
    <w:p w:rsidR="00FE5854" w:rsidRPr="00135A7A" w:rsidRDefault="00FE5854" w:rsidP="00FE5854">
      <w:pPr>
        <w:ind w:firstLine="0"/>
        <w:jc w:val="left"/>
        <w:rPr>
          <w:rFonts w:ascii="Calibri" w:eastAsia="Calibri" w:hAnsi="Calibri"/>
          <w:sz w:val="18"/>
          <w:szCs w:val="18"/>
          <w:lang w:eastAsia="en-US"/>
        </w:rPr>
      </w:pP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  <w:t xml:space="preserve">                 </w:t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  <w:t xml:space="preserve"> </w:t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ab/>
      </w:r>
      <w:r w:rsidR="00B73C94">
        <w:rPr>
          <w:rFonts w:ascii="Calibri" w:eastAsia="Calibri" w:hAnsi="Calibri"/>
          <w:sz w:val="18"/>
          <w:szCs w:val="18"/>
          <w:lang w:eastAsia="en-US"/>
        </w:rPr>
        <w:tab/>
      </w:r>
      <w:r w:rsidR="00B73C94">
        <w:rPr>
          <w:rFonts w:ascii="Calibri" w:eastAsia="Calibri" w:hAnsi="Calibri"/>
          <w:sz w:val="18"/>
          <w:szCs w:val="18"/>
          <w:lang w:eastAsia="en-US"/>
        </w:rPr>
        <w:tab/>
      </w:r>
      <w:r w:rsidRPr="00135A7A">
        <w:rPr>
          <w:rFonts w:ascii="Calibri" w:eastAsia="Calibri" w:hAnsi="Calibri"/>
          <w:sz w:val="18"/>
          <w:szCs w:val="18"/>
          <w:lang w:eastAsia="en-US"/>
        </w:rPr>
        <w:t xml:space="preserve">  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2268"/>
        <w:gridCol w:w="2410"/>
        <w:gridCol w:w="1808"/>
      </w:tblGrid>
      <w:tr w:rsidR="00135A7A" w:rsidRPr="00B73C94" w:rsidTr="00B73C94">
        <w:trPr>
          <w:trHeight w:val="4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FE5854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bookmarkStart w:id="0" w:name="_Hlk125438949"/>
            <w:bookmarkStart w:id="1" w:name="_Hlk12544655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FE5854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Proračun 2023.</w:t>
            </w:r>
          </w:p>
          <w:p w:rsidR="00FE5854" w:rsidRPr="00B73C94" w:rsidRDefault="00FE5854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FE5854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Plan za 2024.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B73C94" w:rsidRDefault="00FE5854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Projekcija za 2025.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FE5854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Projekcija za 2026.</w:t>
            </w:r>
          </w:p>
        </w:tc>
      </w:tr>
      <w:tr w:rsidR="00135A7A" w:rsidRPr="00B73C94" w:rsidTr="00DE0CCF">
        <w:trPr>
          <w:trHeight w:val="4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54" w:rsidRPr="00B73C94" w:rsidRDefault="00FE5854">
            <w:pPr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PRIHODI UKUPNO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1.442.440,00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1.583.205,00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1.582.605,00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1.582.605,00</w:t>
            </w:r>
          </w:p>
        </w:tc>
      </w:tr>
      <w:tr w:rsidR="00135A7A" w:rsidRPr="00B73C94" w:rsidTr="00B73C94">
        <w:trPr>
          <w:trHeight w:val="3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B73C94" w:rsidRDefault="00FE5854">
            <w:pPr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PRIHODI POSLOVANJA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1.442.440,00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1.583.205,00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1.582.605,00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1.582.605,00</w:t>
            </w:r>
          </w:p>
        </w:tc>
      </w:tr>
      <w:tr w:rsidR="00135A7A" w:rsidRPr="00B73C94" w:rsidTr="00B73C94">
        <w:trPr>
          <w:trHeight w:val="2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FE5854">
            <w:pPr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PRIHODI OD PRODAJE NEFINANCIJSKE IMOVINE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135A7A" w:rsidRPr="00B73C94" w:rsidTr="00DE0CCF">
        <w:trPr>
          <w:trHeight w:val="2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54" w:rsidRPr="00B73C94" w:rsidRDefault="00FE5854">
            <w:pPr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 xml:space="preserve">RASHODI UKUPNO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1.455.230,00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1.593.205,00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1.582.605,00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1.582.605,00</w:t>
            </w:r>
          </w:p>
        </w:tc>
        <w:bookmarkEnd w:id="0"/>
      </w:tr>
      <w:tr w:rsidR="00135A7A" w:rsidRPr="00B73C94" w:rsidTr="00B73C94">
        <w:trPr>
          <w:trHeight w:val="2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FE5854">
            <w:pPr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RASHODI POSLOVANJA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1.439.630,00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1.532.480,00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1.525.920,00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1.525.920,00</w:t>
            </w:r>
          </w:p>
        </w:tc>
      </w:tr>
      <w:tr w:rsidR="00135A7A" w:rsidRPr="00B73C94" w:rsidTr="00B73C94">
        <w:trPr>
          <w:trHeight w:val="2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FE5854">
            <w:pPr>
              <w:ind w:firstLine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RASHODI ZA NABAVU NEFINANCIJSKE IMOVINE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FE5854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15.</w:t>
            </w:r>
            <w:r w:rsidR="00DE0CCF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60.725,00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56.685,00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56.685,00</w:t>
            </w:r>
          </w:p>
        </w:tc>
      </w:tr>
      <w:tr w:rsidR="00135A7A" w:rsidRPr="00B73C94" w:rsidTr="00DE0CCF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54" w:rsidRPr="00B73C94" w:rsidRDefault="00FE5854">
            <w:pPr>
              <w:ind w:firstLine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RAZLIKA-VIŠAK/MANJAK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54" w:rsidRPr="00B73C94" w:rsidRDefault="00FE5854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12.790,00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54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  <w:bookmarkEnd w:id="1"/>
    </w:tbl>
    <w:p w:rsidR="00FE5854" w:rsidRPr="00135A7A" w:rsidRDefault="00FE5854" w:rsidP="00FE5854">
      <w:pPr>
        <w:spacing w:after="160" w:line="254" w:lineRule="auto"/>
        <w:ind w:firstLine="708"/>
        <w:jc w:val="center"/>
        <w:rPr>
          <w:rFonts w:eastAsia="Calibri"/>
          <w:sz w:val="18"/>
          <w:szCs w:val="18"/>
          <w:lang w:eastAsia="en-US"/>
        </w:rPr>
      </w:pPr>
    </w:p>
    <w:p w:rsidR="00FE5854" w:rsidRPr="00B73C94" w:rsidRDefault="00FE5854" w:rsidP="00B73C94">
      <w:pPr>
        <w:spacing w:after="160" w:line="254" w:lineRule="auto"/>
        <w:ind w:firstLine="708"/>
        <w:jc w:val="center"/>
        <w:rPr>
          <w:rFonts w:eastAsia="Calibri"/>
          <w:b/>
          <w:sz w:val="18"/>
          <w:szCs w:val="18"/>
          <w:lang w:eastAsia="en-US"/>
        </w:rPr>
      </w:pPr>
      <w:r w:rsidRPr="00B73C94">
        <w:rPr>
          <w:rFonts w:eastAsia="Calibri"/>
          <w:b/>
          <w:sz w:val="18"/>
          <w:szCs w:val="18"/>
          <w:lang w:eastAsia="en-US"/>
        </w:rPr>
        <w:t>B.) SAŽETAK RAČUNA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552"/>
        <w:gridCol w:w="2268"/>
        <w:gridCol w:w="2268"/>
        <w:gridCol w:w="2233"/>
      </w:tblGrid>
      <w:tr w:rsidR="00135A7A" w:rsidRPr="00B73C94" w:rsidTr="00B73C94">
        <w:trPr>
          <w:trHeight w:val="28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Proračun 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Plan za 2024.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7A" w:rsidRPr="00B73C94" w:rsidRDefault="00135A7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Projekcija za 2025.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Projekcija za 2026.</w:t>
            </w:r>
          </w:p>
        </w:tc>
      </w:tr>
      <w:tr w:rsidR="00135A7A" w:rsidRPr="00B73C94" w:rsidTr="00B73C94">
        <w:trPr>
          <w:trHeight w:val="2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PRIMICI OD FINANCIJSKE IMOVINE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7A" w:rsidRPr="00B73C94" w:rsidRDefault="00135A7A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135A7A" w:rsidRPr="00B73C94" w:rsidTr="00B73C94">
        <w:trPr>
          <w:trHeight w:val="1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 xml:space="preserve">IZDACI ZA NEFINANCIJSKU IMOVINU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7A" w:rsidRPr="00B73C94" w:rsidRDefault="00135A7A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135A7A" w:rsidRPr="00B73C94" w:rsidTr="00DE0CCF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A7A" w:rsidRPr="00B73C94" w:rsidRDefault="00135A7A">
            <w:pPr>
              <w:ind w:firstLine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NETO FINANCIRANJE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A7A" w:rsidRPr="00B73C94" w:rsidRDefault="00135A7A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A7A" w:rsidRPr="00B73C94" w:rsidRDefault="00135A7A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A7A" w:rsidRPr="00B73C94" w:rsidRDefault="00135A7A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A7A" w:rsidRPr="00B73C94" w:rsidRDefault="00135A7A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</w:tbl>
    <w:p w:rsidR="00FE5854" w:rsidRPr="00135A7A" w:rsidRDefault="00FE5854" w:rsidP="00FE5854">
      <w:pPr>
        <w:spacing w:after="160" w:line="254" w:lineRule="auto"/>
        <w:ind w:firstLine="0"/>
        <w:jc w:val="center"/>
        <w:rPr>
          <w:rFonts w:eastAsia="Calibri"/>
          <w:sz w:val="18"/>
          <w:szCs w:val="18"/>
          <w:lang w:eastAsia="en-US"/>
        </w:rPr>
      </w:pPr>
    </w:p>
    <w:p w:rsidR="00FE5854" w:rsidRPr="00B73C94" w:rsidRDefault="00FE5854" w:rsidP="00B73C94">
      <w:pPr>
        <w:pStyle w:val="Bezproreda"/>
        <w:jc w:val="center"/>
        <w:rPr>
          <w:rFonts w:eastAsia="Calibri"/>
          <w:b/>
          <w:sz w:val="18"/>
          <w:szCs w:val="18"/>
          <w:lang w:eastAsia="en-US"/>
        </w:rPr>
      </w:pPr>
      <w:r w:rsidRPr="00B73C94">
        <w:rPr>
          <w:rFonts w:eastAsia="Calibri"/>
          <w:b/>
          <w:sz w:val="18"/>
          <w:szCs w:val="18"/>
          <w:lang w:eastAsia="en-US"/>
        </w:rPr>
        <w:t>C) PRENESENI VIŠAK ILI PRENESENI MANJAK I VIŠEGODIŠNJI PLAN URAVNOTEŽENJA</w:t>
      </w:r>
    </w:p>
    <w:p w:rsidR="00B73C94" w:rsidRPr="00B73C94" w:rsidRDefault="00B73C94" w:rsidP="00B73C94">
      <w:pPr>
        <w:pStyle w:val="Bezproreda"/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414"/>
        <w:gridCol w:w="2405"/>
        <w:gridCol w:w="1985"/>
      </w:tblGrid>
      <w:tr w:rsidR="00135A7A" w:rsidRPr="00B73C94" w:rsidTr="00B73C94">
        <w:trPr>
          <w:trHeight w:val="21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Proračun 2023.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Plan za 2024.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7A" w:rsidRPr="00B73C94" w:rsidRDefault="00135A7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Projekcija za 2025.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7A" w:rsidRPr="00B73C94" w:rsidRDefault="00135A7A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Projekcija za 2026.</w:t>
            </w:r>
          </w:p>
        </w:tc>
      </w:tr>
      <w:tr w:rsidR="00135A7A" w:rsidRPr="00B73C94" w:rsidTr="00DE0CCF">
        <w:trPr>
          <w:trHeight w:val="38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A7A" w:rsidRPr="00B73C94" w:rsidRDefault="00135A7A">
            <w:pPr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73C94">
              <w:rPr>
                <w:rFonts w:eastAsia="Calibri"/>
                <w:b/>
                <w:sz w:val="16"/>
                <w:szCs w:val="16"/>
                <w:lang w:eastAsia="en-US"/>
              </w:rPr>
              <w:t>UKUPNI DONOS VIŠKA/MANJKA IZ PRETHODNE(IH) GODINE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A7A" w:rsidRPr="00B73C94" w:rsidRDefault="00135A7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A7A" w:rsidRPr="00B73C94" w:rsidRDefault="00135A7A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A7A" w:rsidRPr="00B73C94" w:rsidRDefault="00135A7A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A7A" w:rsidRPr="00B73C94" w:rsidRDefault="00135A7A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135A7A" w:rsidRPr="00B73C94" w:rsidTr="00DE0CCF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A7A" w:rsidRPr="00B73C94" w:rsidRDefault="00135A7A">
            <w:pPr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73C94">
              <w:rPr>
                <w:rFonts w:eastAsia="Calibri"/>
                <w:b/>
                <w:sz w:val="16"/>
                <w:szCs w:val="16"/>
                <w:lang w:eastAsia="en-US"/>
              </w:rPr>
              <w:t>VIŠAK/MANJA</w:t>
            </w:r>
            <w:r w:rsidR="00B73C94" w:rsidRPr="00B73C94">
              <w:rPr>
                <w:rFonts w:eastAsia="Calibri"/>
                <w:b/>
                <w:sz w:val="16"/>
                <w:szCs w:val="16"/>
                <w:lang w:eastAsia="en-US"/>
              </w:rPr>
              <w:t>K</w:t>
            </w:r>
            <w:r w:rsidRPr="00B73C94">
              <w:rPr>
                <w:rFonts w:eastAsia="Calibri"/>
                <w:b/>
                <w:sz w:val="16"/>
                <w:szCs w:val="16"/>
                <w:lang w:eastAsia="en-US"/>
              </w:rPr>
              <w:t xml:space="preserve"> IZ PRETHODNE (IH) GODINE KOJI ĆE SE RASPOREDITI/POKRITI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A7A" w:rsidRPr="00B73C94" w:rsidRDefault="00135A7A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12.790,00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A7A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="00135A7A" w:rsidRPr="00B73C9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A7A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A7A" w:rsidRPr="00B73C94" w:rsidRDefault="00DE0CCF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</w:tbl>
    <w:p w:rsidR="00C226F3" w:rsidRDefault="00C226F3">
      <w:pPr>
        <w:rPr>
          <w:sz w:val="18"/>
          <w:szCs w:val="18"/>
        </w:rPr>
      </w:pPr>
    </w:p>
    <w:p w:rsidR="00B73C94" w:rsidRDefault="00B73C94">
      <w:pPr>
        <w:rPr>
          <w:sz w:val="18"/>
          <w:szCs w:val="1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414"/>
        <w:gridCol w:w="2263"/>
        <w:gridCol w:w="2127"/>
      </w:tblGrid>
      <w:tr w:rsidR="00DE0CCF" w:rsidRPr="00B73C94" w:rsidTr="00DE0CCF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94" w:rsidRPr="00B73C94" w:rsidRDefault="00B73C94" w:rsidP="008C44C7">
            <w:pPr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73C94">
              <w:rPr>
                <w:rFonts w:eastAsia="Calibri"/>
                <w:b/>
                <w:sz w:val="16"/>
                <w:szCs w:val="16"/>
                <w:lang w:eastAsia="en-US"/>
              </w:rPr>
              <w:t>VIŠAK/MANJAK + NETO FINANCIRANJE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94" w:rsidRPr="00B73C94" w:rsidRDefault="00B73C94" w:rsidP="008C44C7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12.790,00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94" w:rsidRPr="00B73C94" w:rsidRDefault="00B73C94" w:rsidP="008C44C7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10.000,00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4" w:rsidRPr="00B73C94" w:rsidRDefault="00B73C94" w:rsidP="008C44C7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94" w:rsidRPr="00B73C94" w:rsidRDefault="00B73C94" w:rsidP="008C44C7">
            <w:pPr>
              <w:ind w:firstLine="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3C9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</w:tbl>
    <w:p w:rsidR="00B73C94" w:rsidRPr="00135A7A" w:rsidRDefault="00B73C94" w:rsidP="005241A4">
      <w:pPr>
        <w:rPr>
          <w:sz w:val="18"/>
          <w:szCs w:val="18"/>
        </w:rPr>
      </w:pPr>
      <w:bookmarkStart w:id="2" w:name="_GoBack"/>
      <w:bookmarkEnd w:id="2"/>
    </w:p>
    <w:sectPr w:rsidR="00B73C94" w:rsidRPr="00135A7A" w:rsidSect="00FE5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0CB6"/>
    <w:multiLevelType w:val="hybridMultilevel"/>
    <w:tmpl w:val="23C251BE"/>
    <w:lvl w:ilvl="0" w:tplc="31DC24E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54"/>
    <w:rsid w:val="00135A7A"/>
    <w:rsid w:val="005241A4"/>
    <w:rsid w:val="00B73C94"/>
    <w:rsid w:val="00C226F3"/>
    <w:rsid w:val="00DE0CCF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5113"/>
  <w15:chartTrackingRefBased/>
  <w15:docId w15:val="{BE8B5CBD-9A99-4422-8FDA-6F5245F9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8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58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4522-20B9-4870-950D-F0E5D773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2023-10-23T07:34:00Z</dcterms:created>
  <dcterms:modified xsi:type="dcterms:W3CDTF">2023-10-23T08:16:00Z</dcterms:modified>
</cp:coreProperties>
</file>