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A08F5" w14:textId="77777777" w:rsidR="001B0E58" w:rsidRPr="002B5A32" w:rsidRDefault="001B0E58" w:rsidP="001B0E58"/>
    <w:p w14:paraId="674668E2" w14:textId="77777777" w:rsidR="001B0E58" w:rsidRPr="002B5A32" w:rsidRDefault="001B0E58" w:rsidP="001B0E58">
      <w:r w:rsidRPr="002B5A32">
        <w:t>REPUBLIKA HRVATSKA</w:t>
      </w:r>
    </w:p>
    <w:p w14:paraId="133283B1" w14:textId="77777777" w:rsidR="001B0E58" w:rsidRPr="002B5A32" w:rsidRDefault="001B0E58" w:rsidP="001B0E58">
      <w:r w:rsidRPr="002B5A32">
        <w:t>VARAŽDINSKA ŽUPANIJA</w:t>
      </w:r>
    </w:p>
    <w:p w14:paraId="13F2CBC2" w14:textId="77777777" w:rsidR="001B0E58" w:rsidRPr="002B5A32" w:rsidRDefault="001B0E58" w:rsidP="001B0E58">
      <w:r w:rsidRPr="002B5A32">
        <w:t>GRAD VARAŽDIN</w:t>
      </w:r>
    </w:p>
    <w:p w14:paraId="647F9CA1" w14:textId="77777777" w:rsidR="001B0E58" w:rsidRPr="002B5A32" w:rsidRDefault="001B0E58" w:rsidP="001B0E58">
      <w:r w:rsidRPr="002B5A32">
        <w:t>VII. OSNOVNA ŠKOLA VARAŽDIN</w:t>
      </w:r>
    </w:p>
    <w:p w14:paraId="0EA8AD73" w14:textId="77777777" w:rsidR="001B0E58" w:rsidRPr="002B5A32" w:rsidRDefault="001B0E58" w:rsidP="001B0E58">
      <w:r w:rsidRPr="002B5A32">
        <w:t xml:space="preserve">Varaždinska 131, </w:t>
      </w:r>
      <w:r w:rsidR="004C66F4" w:rsidRPr="002B5A32">
        <w:t>Varaždin</w:t>
      </w:r>
    </w:p>
    <w:p w14:paraId="7812C9E6" w14:textId="3C04D490" w:rsidR="001B0E58" w:rsidRPr="002B5A32" w:rsidRDefault="00925CC2" w:rsidP="001B0E58">
      <w:r w:rsidRPr="002B5A32">
        <w:t>KLASA: 400-02/20</w:t>
      </w:r>
      <w:r w:rsidR="004C66F4" w:rsidRPr="002B5A32">
        <w:t>-01-</w:t>
      </w:r>
      <w:r w:rsidR="003966FB">
        <w:t>30</w:t>
      </w:r>
    </w:p>
    <w:p w14:paraId="03D87472" w14:textId="6CB050F0" w:rsidR="001B0E58" w:rsidRPr="002B5A32" w:rsidRDefault="00925CC2" w:rsidP="001B0E58">
      <w:r w:rsidRPr="002B5A32">
        <w:t>URBROJ: 2186-91/20</w:t>
      </w:r>
      <w:r w:rsidR="004C66F4" w:rsidRPr="002B5A32">
        <w:t>-01-</w:t>
      </w:r>
      <w:r w:rsidR="003966FB">
        <w:t>1</w:t>
      </w:r>
    </w:p>
    <w:p w14:paraId="21F7DE81" w14:textId="77777777" w:rsidR="001B0E58" w:rsidRPr="002B5A32" w:rsidRDefault="001B0E58" w:rsidP="001B0E58"/>
    <w:p w14:paraId="3D1FD155" w14:textId="7EE04B49" w:rsidR="001B0E58" w:rsidRPr="002B5A32" w:rsidRDefault="001B0E58" w:rsidP="001B0E58">
      <w:r w:rsidRPr="002B5A32">
        <w:t xml:space="preserve">Varaždin, </w:t>
      </w:r>
      <w:r w:rsidR="00925CC2" w:rsidRPr="002B5A32">
        <w:t>2</w:t>
      </w:r>
      <w:r w:rsidR="00146DEA">
        <w:t>9</w:t>
      </w:r>
      <w:r w:rsidR="00925CC2" w:rsidRPr="002B5A32">
        <w:t>.12.2020</w:t>
      </w:r>
      <w:r w:rsidR="004C66F4" w:rsidRPr="002B5A32">
        <w:t>.</w:t>
      </w:r>
      <w:bookmarkStart w:id="0" w:name="_GoBack"/>
      <w:bookmarkEnd w:id="0"/>
    </w:p>
    <w:p w14:paraId="08AE74E3" w14:textId="77777777" w:rsidR="004C66F4" w:rsidRPr="002B5A32" w:rsidRDefault="004C66F4" w:rsidP="001B0E58"/>
    <w:p w14:paraId="27C6D520" w14:textId="77777777" w:rsidR="001B0E58" w:rsidRPr="002B5A32" w:rsidRDefault="001B0E58" w:rsidP="001B0E58"/>
    <w:p w14:paraId="7C1F860B" w14:textId="1E746FD3" w:rsidR="001B0E58" w:rsidRPr="002B5A32" w:rsidRDefault="007B046C" w:rsidP="001B0E58">
      <w:r w:rsidRPr="002B5A32">
        <w:t xml:space="preserve">                  </w:t>
      </w:r>
      <w:r w:rsidR="001B0E58" w:rsidRPr="002B5A32">
        <w:t>OBRAZLO</w:t>
      </w:r>
      <w:r w:rsidR="00925CC2" w:rsidRPr="002B5A32">
        <w:t>ŽENJE FINANCIJSKOG PLANA ZA 2021</w:t>
      </w:r>
      <w:r w:rsidR="001B0E58" w:rsidRPr="002B5A32">
        <w:t xml:space="preserve">. GODINU </w:t>
      </w:r>
    </w:p>
    <w:p w14:paraId="60664CDB" w14:textId="77777777" w:rsidR="001B0E58" w:rsidRPr="002B5A32" w:rsidRDefault="001B0E58" w:rsidP="001B0E58"/>
    <w:p w14:paraId="4F9F46F3" w14:textId="77777777" w:rsidR="001B0E58" w:rsidRPr="002B5A32" w:rsidRDefault="001B0E58" w:rsidP="001B0E58">
      <w:pPr>
        <w:numPr>
          <w:ilvl w:val="0"/>
          <w:numId w:val="1"/>
        </w:numPr>
      </w:pPr>
      <w:r w:rsidRPr="002B5A32">
        <w:t>UVOD – sažetak djelokruga rada škole</w:t>
      </w:r>
    </w:p>
    <w:p w14:paraId="2C71A681" w14:textId="77777777" w:rsidR="001B0E58" w:rsidRPr="002B5A32" w:rsidRDefault="001B0E58" w:rsidP="001B0E58"/>
    <w:p w14:paraId="472E64FF" w14:textId="01B5BB95" w:rsidR="00A22C41" w:rsidRPr="002B5A32" w:rsidRDefault="00A22C41" w:rsidP="00A22C41">
      <w:pPr>
        <w:jc w:val="both"/>
      </w:pPr>
      <w:r w:rsidRPr="002B5A32">
        <w:t>VII. osnovna škola Varaždin je ustanova za osnovnoškolsko obrazovanje učenika od 1. – 8.razreda. Nastava je organizirana u jednoj smjeni u petodnevnom radnom tjednu.</w:t>
      </w:r>
      <w:r w:rsidR="007B046C" w:rsidRPr="002B5A32">
        <w:t xml:space="preserve"> </w:t>
      </w:r>
      <w:r w:rsidRPr="002B5A32">
        <w:t xml:space="preserve">Škola provodi nastavni program i kurikulume „Škole za život“ Ministarstva znanosti i obrazovanja. Škola radi prema Godišnjem planu i programu rada i Školskom kurikulumu VII. osnovne škole Varaždin kojima se uređuje provođenje: redovne nastave, dopunske i dodatne nastave, izborne nastave, terenske i </w:t>
      </w:r>
      <w:proofErr w:type="spellStart"/>
      <w:r w:rsidRPr="002B5A32">
        <w:t>izvanučioničke</w:t>
      </w:r>
      <w:proofErr w:type="spellEnd"/>
      <w:r w:rsidRPr="002B5A32">
        <w:t xml:space="preserve"> nastave, provođenje projekata, izleta i ekskurzija, </w:t>
      </w:r>
      <w:proofErr w:type="spellStart"/>
      <w:r w:rsidRPr="002B5A32">
        <w:t>međupredmetnih</w:t>
      </w:r>
      <w:proofErr w:type="spellEnd"/>
      <w:r w:rsidRPr="002B5A32">
        <w:t xml:space="preserve"> tema, izvannastavnih aktivnosti, prevencije rizičnih ponašanja, programa produženog boravka, pedagoškog razvojnog plana s područjem unaprjeđenja kvalitete rada škole, misija i vizija škole, ostvaruje se plan kulturne i javne djelatnosti škole, </w:t>
      </w:r>
      <w:proofErr w:type="spellStart"/>
      <w:r w:rsidRPr="002B5A32">
        <w:t>samovrednovanje</w:t>
      </w:r>
      <w:proofErr w:type="spellEnd"/>
      <w:r w:rsidRPr="002B5A32">
        <w:t xml:space="preserve"> i ostala područja rada škole.</w:t>
      </w:r>
      <w:r w:rsidR="003204F6" w:rsidRPr="002B5A32">
        <w:t xml:space="preserve"> </w:t>
      </w:r>
      <w:r w:rsidRPr="002B5A32">
        <w:t>Školu polazi 25</w:t>
      </w:r>
      <w:r w:rsidR="007E238E" w:rsidRPr="002B5A32">
        <w:t>2</w:t>
      </w:r>
      <w:r w:rsidRPr="002B5A32">
        <w:t xml:space="preserve"> učenika u 16 razrednih odjela</w:t>
      </w:r>
      <w:r w:rsidR="003204F6" w:rsidRPr="002B5A32">
        <w:t>.</w:t>
      </w:r>
    </w:p>
    <w:p w14:paraId="59E56047" w14:textId="77777777" w:rsidR="001B0E58" w:rsidRPr="002B5A32" w:rsidRDefault="001B0E58" w:rsidP="001B0E58">
      <w:pPr>
        <w:jc w:val="both"/>
      </w:pPr>
    </w:p>
    <w:p w14:paraId="4FAB753C" w14:textId="57D48E71" w:rsidR="001B0E58" w:rsidRPr="002B5A32" w:rsidRDefault="007B046C" w:rsidP="007B046C">
      <w:pPr>
        <w:pStyle w:val="Odlomakpopisa"/>
        <w:numPr>
          <w:ilvl w:val="0"/>
          <w:numId w:val="1"/>
        </w:numPr>
        <w:jc w:val="both"/>
      </w:pPr>
      <w:r w:rsidRPr="002B5A32">
        <w:t xml:space="preserve"> </w:t>
      </w:r>
      <w:r w:rsidR="001B0E58" w:rsidRPr="002B5A32">
        <w:t>OBRAZLOŽENJE PROGRA</w:t>
      </w:r>
      <w:r w:rsidR="009F6231" w:rsidRPr="002B5A32">
        <w:t>MA (AKTIVNOSTI I PROJEKATA) 2020</w:t>
      </w:r>
      <w:r w:rsidR="001B0E58" w:rsidRPr="002B5A32">
        <w:t xml:space="preserve">. </w:t>
      </w:r>
    </w:p>
    <w:p w14:paraId="7FBD58C8" w14:textId="393B1E43" w:rsidR="001B0E58" w:rsidRPr="002B5A32" w:rsidRDefault="007B046C" w:rsidP="001B0E58">
      <w:pPr>
        <w:jc w:val="both"/>
      </w:pPr>
      <w:r w:rsidRPr="002B5A32">
        <w:t xml:space="preserve">                        </w:t>
      </w:r>
      <w:r w:rsidR="009F6231" w:rsidRPr="002B5A32">
        <w:t xml:space="preserve"> Projekcije u 2021</w:t>
      </w:r>
      <w:r w:rsidRPr="002B5A32">
        <w:t>.</w:t>
      </w:r>
      <w:r w:rsidR="009F6231" w:rsidRPr="002B5A32">
        <w:t xml:space="preserve"> i 2022</w:t>
      </w:r>
      <w:r w:rsidR="001B0E58" w:rsidRPr="002B5A32">
        <w:t xml:space="preserve">. </w:t>
      </w:r>
    </w:p>
    <w:p w14:paraId="2C04C29D" w14:textId="77777777" w:rsidR="00205E42" w:rsidRPr="002B5A32" w:rsidRDefault="00205E42" w:rsidP="001B0E58">
      <w:pPr>
        <w:jc w:val="both"/>
      </w:pPr>
    </w:p>
    <w:p w14:paraId="77FB5E95" w14:textId="77777777" w:rsidR="001B0E58" w:rsidRPr="002B5A32" w:rsidRDefault="00925CC2" w:rsidP="001B0E58">
      <w:pPr>
        <w:ind w:left="708"/>
        <w:jc w:val="both"/>
      </w:pPr>
      <w:r w:rsidRPr="002B5A32">
        <w:t xml:space="preserve">  </w:t>
      </w:r>
      <w:r w:rsidR="001B0E58" w:rsidRPr="002B5A32">
        <w:t xml:space="preserve">   </w:t>
      </w:r>
    </w:p>
    <w:p w14:paraId="01688460" w14:textId="42C4788F" w:rsidR="001B0E58" w:rsidRPr="002B5A32" w:rsidRDefault="00925CC2" w:rsidP="001B0E58">
      <w:pPr>
        <w:ind w:left="708"/>
        <w:jc w:val="both"/>
      </w:pPr>
      <w:r w:rsidRPr="002B5A32">
        <w:t xml:space="preserve">  </w:t>
      </w:r>
      <w:r w:rsidR="003204F6" w:rsidRPr="002B5A32">
        <w:t xml:space="preserve">Kao prioritetni cilj će nam i nadalje biti pružanje kvalitetne usluge osnovnoškolskog obrazovanja. Nastojat ćemo, u godinama obuhvaćenim ovim planom, podizati kvalitetu nastave na višu razinu kroz stalno usavršavanje naših zaposlenika (sudjelovanje na seminarima, stručnim skupovima, te održavanje satova prema programu Stručnih vijeća), podizanjem materijalnih i drugih uvjeta na što je moguće viši standard, a sve to u skladu s našim mogućnostima. Poseban naglasak stavljamo na izgradnju vanjske učionice, okretišta za autobuse te dogradnju škole. Učenike će se poticati na uključivanje u slobodne aktivnosti, školska natjecanja  i priredbe. Slobodne aktivnosti biti će organizirane putem izvannastavnih aktivnosti. Rad skupina u slobodnim aktivnostima predstavljati će se putem školskih događanja koja su navedena u Školskom kurikulumu.   </w:t>
      </w:r>
    </w:p>
    <w:p w14:paraId="21AB0F4C" w14:textId="77777777" w:rsidR="001B0E58" w:rsidRPr="002B5A32" w:rsidRDefault="001B0E58" w:rsidP="001B0E58">
      <w:pPr>
        <w:jc w:val="both"/>
      </w:pPr>
    </w:p>
    <w:p w14:paraId="3A76A7D5" w14:textId="77777777" w:rsidR="001B0E58" w:rsidRPr="002B5A32" w:rsidRDefault="001B0E58" w:rsidP="001B0E58">
      <w:pPr>
        <w:jc w:val="both"/>
      </w:pPr>
    </w:p>
    <w:p w14:paraId="751177D2" w14:textId="77777777" w:rsidR="001B0E58" w:rsidRPr="002B5A32" w:rsidRDefault="001B0E58" w:rsidP="001B0E58">
      <w:pPr>
        <w:numPr>
          <w:ilvl w:val="0"/>
          <w:numId w:val="1"/>
        </w:numPr>
        <w:jc w:val="both"/>
      </w:pPr>
      <w:r w:rsidRPr="002B5A32">
        <w:t>ZAKONSKE I DRUGE PRAVNE OSNOVE</w:t>
      </w:r>
    </w:p>
    <w:p w14:paraId="3A2EA8ED" w14:textId="77777777" w:rsidR="001B0E58" w:rsidRPr="002B5A32" w:rsidRDefault="001B0E58" w:rsidP="001B0E58">
      <w:pPr>
        <w:jc w:val="both"/>
      </w:pPr>
    </w:p>
    <w:p w14:paraId="2B136CD5" w14:textId="77777777" w:rsidR="001B0E58" w:rsidRPr="002B5A32" w:rsidRDefault="001B0E58" w:rsidP="001B0E58">
      <w:pPr>
        <w:numPr>
          <w:ilvl w:val="0"/>
          <w:numId w:val="2"/>
        </w:numPr>
        <w:jc w:val="both"/>
      </w:pPr>
      <w:r w:rsidRPr="002B5A32">
        <w:t xml:space="preserve">Zakon o odgoju i obrazovanju u osnovnoj i srednjoj školi („Narodne novine“ br. 87/08, 86/09., 92/10., 105/10., 90/11., 05/12., 16/12., 86/12., 126/12., 94/13 152/14.) </w:t>
      </w:r>
    </w:p>
    <w:p w14:paraId="2342EDF7" w14:textId="77777777" w:rsidR="001B0E58" w:rsidRPr="002B5A32" w:rsidRDefault="001B0E58" w:rsidP="001B0E58">
      <w:pPr>
        <w:numPr>
          <w:ilvl w:val="0"/>
          <w:numId w:val="2"/>
        </w:numPr>
        <w:jc w:val="both"/>
      </w:pPr>
      <w:r w:rsidRPr="002B5A32">
        <w:lastRenderedPageBreak/>
        <w:t>Zakon o ustanovama („Narodne novine“ 76/93., 29/97., 47/99., 38/08.)</w:t>
      </w:r>
    </w:p>
    <w:p w14:paraId="59AFD440" w14:textId="77777777" w:rsidR="001B0E58" w:rsidRPr="002B5A32" w:rsidRDefault="001B0E58" w:rsidP="001B0E58">
      <w:pPr>
        <w:numPr>
          <w:ilvl w:val="0"/>
          <w:numId w:val="2"/>
        </w:numPr>
        <w:jc w:val="both"/>
      </w:pPr>
      <w:r w:rsidRPr="002B5A32">
        <w:t>Zakon o proračunu („Narodne novine“ br. 87/08., 136/12., 15/15.), Pravilnik o proračunskim klasifikacijama („Narodne novine“ br. 87/08., 136/12., 124/14.) i Pravilnik o proračunskom računovodstvu i računskom planu („Narodne novine“ br. 87/08., 136/12., 124/14., 15/15., 115/15.)</w:t>
      </w:r>
    </w:p>
    <w:p w14:paraId="496E8BF1" w14:textId="77777777" w:rsidR="001B0E58" w:rsidRPr="002B5A32" w:rsidRDefault="001B0E58" w:rsidP="001B0E58">
      <w:pPr>
        <w:numPr>
          <w:ilvl w:val="0"/>
          <w:numId w:val="2"/>
        </w:numPr>
        <w:jc w:val="both"/>
      </w:pPr>
      <w:r w:rsidRPr="002B5A32">
        <w:t>Pravilnik o financijskom izvještavanju u proračunskom računovodstvu ( „Narodne novine“ br.87/08., 136/12., 3/15.)</w:t>
      </w:r>
    </w:p>
    <w:p w14:paraId="30FB7D96" w14:textId="77777777" w:rsidR="001B0E58" w:rsidRPr="002B5A32" w:rsidRDefault="001B0E58" w:rsidP="001B0E58">
      <w:pPr>
        <w:numPr>
          <w:ilvl w:val="0"/>
          <w:numId w:val="2"/>
        </w:numPr>
        <w:jc w:val="both"/>
      </w:pPr>
      <w:r w:rsidRPr="002B5A32">
        <w:t>Zakon o arhivskom gradivu i arhivima ( „Narodne novine“br. 105/97., 64/00., 65/09., 125/11.)</w:t>
      </w:r>
    </w:p>
    <w:p w14:paraId="3B0D9F96" w14:textId="77777777" w:rsidR="001B0E58" w:rsidRPr="002B5A32" w:rsidRDefault="001B0E58" w:rsidP="001B0E58">
      <w:pPr>
        <w:numPr>
          <w:ilvl w:val="0"/>
          <w:numId w:val="2"/>
        </w:numPr>
        <w:jc w:val="both"/>
      </w:pPr>
      <w:r w:rsidRPr="002B5A32">
        <w:t xml:space="preserve">Upute za izradu proračuna Grad Varaždin, Upravni odjel za obrazovanje i znanost za razdoblje 2019. – 2021. od 27. rujna 2018. godine (KLASA: 400-06/18-01/8, URBROJ: 2186/01-09-18-19)  </w:t>
      </w:r>
    </w:p>
    <w:p w14:paraId="14B00AE5" w14:textId="77777777" w:rsidR="001B0E58" w:rsidRPr="002B5A32" w:rsidRDefault="001B0E58" w:rsidP="001B0E58">
      <w:pPr>
        <w:numPr>
          <w:ilvl w:val="0"/>
          <w:numId w:val="2"/>
        </w:numPr>
        <w:jc w:val="both"/>
      </w:pPr>
      <w:r w:rsidRPr="002B5A32">
        <w:t>Godišnji plan i program rada škole za školsku godinu 2017./2018 i 2018/2019.</w:t>
      </w:r>
    </w:p>
    <w:p w14:paraId="409EBF05" w14:textId="77777777" w:rsidR="001B0E58" w:rsidRPr="002B5A32" w:rsidRDefault="001B0E58" w:rsidP="001B0E58">
      <w:pPr>
        <w:numPr>
          <w:ilvl w:val="0"/>
          <w:numId w:val="2"/>
        </w:numPr>
        <w:jc w:val="both"/>
      </w:pPr>
      <w:r w:rsidRPr="002B5A32">
        <w:t xml:space="preserve">Školski kurikulum za školsku godinu 2017/2018 i 2018/2019. </w:t>
      </w:r>
    </w:p>
    <w:p w14:paraId="2512F5C4" w14:textId="77777777" w:rsidR="001B0E58" w:rsidRPr="002B5A32" w:rsidRDefault="001B0E58" w:rsidP="001B0E58">
      <w:pPr>
        <w:jc w:val="both"/>
      </w:pPr>
    </w:p>
    <w:p w14:paraId="636B1699" w14:textId="77777777" w:rsidR="001B0E58" w:rsidRPr="002B5A32" w:rsidRDefault="001B0E58" w:rsidP="001B0E58">
      <w:pPr>
        <w:jc w:val="both"/>
      </w:pPr>
    </w:p>
    <w:p w14:paraId="1E4EE6D7" w14:textId="77777777" w:rsidR="001B0E58" w:rsidRPr="002B5A32" w:rsidRDefault="001B0E58" w:rsidP="001B0E58">
      <w:pPr>
        <w:numPr>
          <w:ilvl w:val="0"/>
          <w:numId w:val="1"/>
        </w:numPr>
        <w:jc w:val="both"/>
      </w:pPr>
      <w:r w:rsidRPr="002B5A32">
        <w:t>USKLAĐENOST CILJEVA, STRATEGIJE I PROGRAMA S DOKUMENTIMA DUGOROČNOG RAZVOJA</w:t>
      </w:r>
    </w:p>
    <w:p w14:paraId="53FA983A" w14:textId="77777777" w:rsidR="001B0E58" w:rsidRPr="002B5A32" w:rsidRDefault="001B0E58" w:rsidP="001B0E58">
      <w:pPr>
        <w:jc w:val="both"/>
      </w:pPr>
    </w:p>
    <w:p w14:paraId="4FAEC5E8" w14:textId="77777777" w:rsidR="001B0E58" w:rsidRPr="002B5A32" w:rsidRDefault="001B0E58" w:rsidP="001B0E58">
      <w:pPr>
        <w:jc w:val="both"/>
      </w:pPr>
      <w:r w:rsidRPr="002B5A32">
        <w:tab/>
        <w:t>Školske ustanove ne donose strateške, već godišnje planove i programe prema planu i programu koje je donijelo Ministarstvo znanosti i obrazovanja. Vertikala usklađivanja ciljeva i programa MZO-a i jedinice lokalne samouprave sa školskim ustanovama je provedena u dodatnim točkama.</w:t>
      </w:r>
    </w:p>
    <w:p w14:paraId="7EEB3124" w14:textId="77777777" w:rsidR="001B0E58" w:rsidRPr="002B5A32" w:rsidRDefault="001B0E58" w:rsidP="001B0E58">
      <w:pPr>
        <w:jc w:val="both"/>
      </w:pPr>
      <w:r w:rsidRPr="002B5A32">
        <w:tab/>
        <w:t>Nastavni planovi se odnose na nastavnu godinu, a ne na fiskalnu. Kako tokom fiskalne godine dolazi do odstupanja od financijskog plana tijekom fiskalne godine financijski plan prihoda i rashoda se usklađuje rebalansima financijskog plana.</w:t>
      </w:r>
    </w:p>
    <w:p w14:paraId="1FC92672" w14:textId="77777777" w:rsidR="001B0E58" w:rsidRPr="002B5A32" w:rsidRDefault="001B0E58" w:rsidP="001B0E58">
      <w:pPr>
        <w:jc w:val="both"/>
      </w:pPr>
    </w:p>
    <w:p w14:paraId="02D49A57" w14:textId="77777777" w:rsidR="001B0E58" w:rsidRPr="002B5A32" w:rsidRDefault="001B0E58" w:rsidP="001B0E58">
      <w:pPr>
        <w:numPr>
          <w:ilvl w:val="0"/>
          <w:numId w:val="1"/>
        </w:numPr>
        <w:jc w:val="both"/>
      </w:pPr>
      <w:r w:rsidRPr="002B5A32">
        <w:t xml:space="preserve">ISHODIŠTE I POKAZATELJI NA KOJIMA SE ZASNIVAJU IZRAČUNI I OCJENE POTREBNIH </w:t>
      </w:r>
      <w:r w:rsidRPr="002B5A32">
        <w:tab/>
        <w:t xml:space="preserve">SREDSTAVA ZA PROVOĐENJE PROGRAMA </w:t>
      </w:r>
    </w:p>
    <w:p w14:paraId="3131B48D" w14:textId="77777777" w:rsidR="001B0E58" w:rsidRPr="002B5A32" w:rsidRDefault="001B0E58" w:rsidP="001B0E58">
      <w:pPr>
        <w:jc w:val="both"/>
      </w:pPr>
    </w:p>
    <w:p w14:paraId="5AE860DC" w14:textId="77777777" w:rsidR="001B0E58" w:rsidRPr="002B5A32" w:rsidRDefault="00FC4561" w:rsidP="001B0E58">
      <w:pPr>
        <w:numPr>
          <w:ilvl w:val="0"/>
          <w:numId w:val="2"/>
        </w:numPr>
        <w:jc w:val="both"/>
      </w:pPr>
      <w:r w:rsidRPr="002B5A32">
        <w:t>Plaće za djelatnike OŠ iz Državnog proračuna</w:t>
      </w:r>
      <w:r w:rsidR="001B0E58" w:rsidRPr="002B5A32">
        <w:t>, Opremanje osnovnih škola, Stručno usavršavanje</w:t>
      </w:r>
      <w:r w:rsidRPr="002B5A32">
        <w:t>, Udžbenici za učenike OŠ</w:t>
      </w:r>
      <w:r w:rsidR="001B0E58" w:rsidRPr="002B5A32">
        <w:t xml:space="preserve"> izvor 21, konto 636120,</w:t>
      </w:r>
      <w:r w:rsidRPr="002B5A32">
        <w:t xml:space="preserve"> 636121, 636220</w:t>
      </w:r>
      <w:r w:rsidR="001B0E58" w:rsidRPr="002B5A32">
        <w:t xml:space="preserve"> Ministarstvo znanosti i obrazovanja </w:t>
      </w:r>
    </w:p>
    <w:p w14:paraId="1FD8CE63" w14:textId="77777777" w:rsidR="001B0E58" w:rsidRPr="002B5A32" w:rsidRDefault="001B0E58" w:rsidP="001B0E58">
      <w:pPr>
        <w:numPr>
          <w:ilvl w:val="0"/>
          <w:numId w:val="2"/>
        </w:numPr>
        <w:jc w:val="both"/>
      </w:pPr>
      <w:r w:rsidRPr="002B5A32">
        <w:t xml:space="preserve">Financiranje materijalnih rashoda-zakonskog standarda, Održavanje i opremanje izvor 12, konto 671110 proračun Grada Varaždina     </w:t>
      </w:r>
    </w:p>
    <w:p w14:paraId="5B72661C" w14:textId="77777777" w:rsidR="001B0E58" w:rsidRPr="002B5A32" w:rsidRDefault="001B0E58" w:rsidP="001B0E58">
      <w:pPr>
        <w:numPr>
          <w:ilvl w:val="0"/>
          <w:numId w:val="2"/>
        </w:numPr>
        <w:jc w:val="both"/>
      </w:pPr>
      <w:r w:rsidRPr="002B5A32">
        <w:t>Financiranje programa iznad standarda u osnovnim školama: Produženi boravak, Pomoćnik u nastavi, Dodatne i dopunske aktivnosti izvor 11 konto 671110 proračuna Grada Varaždina</w:t>
      </w:r>
    </w:p>
    <w:p w14:paraId="4EC41836" w14:textId="77777777" w:rsidR="001B0E58" w:rsidRPr="002B5A32" w:rsidRDefault="001B0E58" w:rsidP="001B0E58">
      <w:pPr>
        <w:numPr>
          <w:ilvl w:val="0"/>
          <w:numId w:val="2"/>
        </w:numPr>
        <w:jc w:val="both"/>
      </w:pPr>
      <w:r w:rsidRPr="002B5A32">
        <w:t>Financiranje prehrane učenika slabijeg imovins</w:t>
      </w:r>
      <w:r w:rsidR="00925CC2" w:rsidRPr="002B5A32">
        <w:t>kog statusa iz projekta SPAS- IV</w:t>
      </w:r>
      <w:r w:rsidRPr="002B5A32">
        <w:t xml:space="preserve"> šk</w:t>
      </w:r>
      <w:r w:rsidR="00925CC2" w:rsidRPr="002B5A32">
        <w:t>olska prehrana za sve izvor 1430</w:t>
      </w:r>
      <w:r w:rsidRPr="002B5A32">
        <w:t>, konto 671110 proračun Grada Varaždina</w:t>
      </w:r>
    </w:p>
    <w:p w14:paraId="53E1B9DD" w14:textId="77777777" w:rsidR="001B0E58" w:rsidRPr="002B5A32" w:rsidRDefault="001B0E58" w:rsidP="001B0E58">
      <w:pPr>
        <w:numPr>
          <w:ilvl w:val="0"/>
          <w:numId w:val="2"/>
        </w:numPr>
        <w:jc w:val="both"/>
      </w:pPr>
      <w:r w:rsidRPr="002B5A32">
        <w:t>Sufinanciranje projekta „Ponos“ izvor 1415, izvor 11 konto 671110 proračun Grada Varaždina</w:t>
      </w:r>
    </w:p>
    <w:p w14:paraId="15A442DB" w14:textId="77777777" w:rsidR="00FB1EE7" w:rsidRPr="002B5A32" w:rsidRDefault="00FB1EE7" w:rsidP="0067068A">
      <w:pPr>
        <w:numPr>
          <w:ilvl w:val="0"/>
          <w:numId w:val="2"/>
        </w:numPr>
        <w:jc w:val="both"/>
      </w:pPr>
      <w:r w:rsidRPr="002B5A32">
        <w:t xml:space="preserve">Školsko voće izvor 21, </w:t>
      </w:r>
      <w:r w:rsidR="0067068A" w:rsidRPr="002B5A32">
        <w:t>konto 671110 proračun Grada Varaždina</w:t>
      </w:r>
    </w:p>
    <w:p w14:paraId="59A590CB" w14:textId="77777777" w:rsidR="0067068A" w:rsidRPr="002B5A32" w:rsidRDefault="0067068A" w:rsidP="0067068A">
      <w:pPr>
        <w:numPr>
          <w:ilvl w:val="0"/>
          <w:numId w:val="2"/>
        </w:numPr>
        <w:jc w:val="both"/>
      </w:pPr>
      <w:r w:rsidRPr="002B5A32">
        <w:t>Drugi obrazovni materijal za učenike OŠ izvor 11, konto 671110 proračun Grada Varaždina</w:t>
      </w:r>
    </w:p>
    <w:p w14:paraId="3FB08F4B" w14:textId="77777777" w:rsidR="001B0E58" w:rsidRPr="002B5A32" w:rsidRDefault="001B0E58" w:rsidP="001B0E58">
      <w:pPr>
        <w:numPr>
          <w:ilvl w:val="0"/>
          <w:numId w:val="2"/>
        </w:numPr>
        <w:jc w:val="both"/>
      </w:pPr>
      <w:r w:rsidRPr="002B5A32">
        <w:t>Vlastiti prihodi od iznajmljivanja prostora, izvor 71, konto 661510;</w:t>
      </w:r>
      <w:r w:rsidR="0067068A" w:rsidRPr="002B5A32">
        <w:t xml:space="preserve"> </w:t>
      </w:r>
      <w:r w:rsidRPr="002B5A32">
        <w:t>652696 (Ostali nespomenuti prihodi-prihod Učeničke zadruge „Pinklec“), kamate na depozit, izvor 71, konto 641320</w:t>
      </w:r>
    </w:p>
    <w:p w14:paraId="7375F806" w14:textId="77777777" w:rsidR="001B0E58" w:rsidRPr="002B5A32" w:rsidRDefault="001B0E58" w:rsidP="001B0E58">
      <w:pPr>
        <w:numPr>
          <w:ilvl w:val="0"/>
          <w:numId w:val="2"/>
        </w:numPr>
        <w:jc w:val="both"/>
      </w:pPr>
      <w:r w:rsidRPr="002B5A32">
        <w:t xml:space="preserve">Prihodi po posebnim potrebama, izvor 72, konto 652640 – sufinanciranje školske kuhinje, produženog boravka, osiguranje učenika, pretplata na dječje časopise, </w:t>
      </w:r>
      <w:r w:rsidRPr="002B5A32">
        <w:lastRenderedPageBreak/>
        <w:t xml:space="preserve">testove, zbirke, priručnike, karte, mape te  uplate roditelja za provedbu dodatnih programa rada unutar školskog kurikuluma ( jednodnevni izleti, kazališta i kino)   </w:t>
      </w:r>
    </w:p>
    <w:p w14:paraId="0FB8FED6" w14:textId="496456C5" w:rsidR="004E60A4" w:rsidRPr="002B5A32" w:rsidRDefault="001B0E58" w:rsidP="001B0E58">
      <w:pPr>
        <w:numPr>
          <w:ilvl w:val="0"/>
          <w:numId w:val="2"/>
        </w:numPr>
        <w:jc w:val="both"/>
      </w:pPr>
      <w:r w:rsidRPr="002B5A32">
        <w:t>Pomoći o</w:t>
      </w:r>
      <w:r w:rsidR="00925CC2" w:rsidRPr="002B5A32">
        <w:t>d Varaždinske ž</w:t>
      </w:r>
      <w:r w:rsidR="008A3232" w:rsidRPr="002B5A32">
        <w:t>u</w:t>
      </w:r>
      <w:r w:rsidR="00925CC2" w:rsidRPr="002B5A32">
        <w:t>panije</w:t>
      </w:r>
      <w:r w:rsidRPr="002B5A32">
        <w:t>, izvor 22, konto 636130 – po programima za provedbu natjecanja na županijskoj razini</w:t>
      </w:r>
    </w:p>
    <w:p w14:paraId="47150693" w14:textId="77777777" w:rsidR="001B0E58" w:rsidRPr="002B5A32" w:rsidRDefault="001B0E58" w:rsidP="001B0E58">
      <w:pPr>
        <w:numPr>
          <w:ilvl w:val="0"/>
          <w:numId w:val="2"/>
        </w:numPr>
        <w:jc w:val="both"/>
      </w:pPr>
      <w:r w:rsidRPr="002B5A32">
        <w:t>663 Tekuće i kapitalne donacije od trgovačkog društva</w:t>
      </w:r>
    </w:p>
    <w:p w14:paraId="0CA9FD0A" w14:textId="77777777" w:rsidR="001B0E58" w:rsidRPr="002B5A32" w:rsidRDefault="001B0E58" w:rsidP="001B0E58">
      <w:pPr>
        <w:numPr>
          <w:ilvl w:val="0"/>
          <w:numId w:val="2"/>
        </w:numPr>
        <w:jc w:val="both"/>
      </w:pPr>
      <w:r w:rsidRPr="002B5A32">
        <w:t xml:space="preserve">638 Tekuće pomoći iz državnog proračuna temeljem prijenosa EU sredstava </w:t>
      </w:r>
    </w:p>
    <w:p w14:paraId="705D0E9E" w14:textId="77777777" w:rsidR="001B0E58" w:rsidRPr="002B5A32" w:rsidRDefault="001B0E58" w:rsidP="001B0E58">
      <w:pPr>
        <w:jc w:val="both"/>
      </w:pPr>
    </w:p>
    <w:p w14:paraId="3D06C71F" w14:textId="77777777" w:rsidR="001B0E58" w:rsidRPr="002B5A32" w:rsidRDefault="001B0E58" w:rsidP="001B0E58">
      <w:pPr>
        <w:jc w:val="both"/>
      </w:pPr>
      <w:r w:rsidRPr="002B5A32">
        <w:tab/>
        <w:t xml:space="preserve">Za izradu Projekcija prihoda i rashoda dobivaju se limiti od nadležnog proračuna osnivača Grada Varaždina.  </w:t>
      </w:r>
    </w:p>
    <w:p w14:paraId="4811D6B0" w14:textId="77777777" w:rsidR="001B0E58" w:rsidRPr="002B5A32" w:rsidRDefault="001B0E58" w:rsidP="001B0E58">
      <w:pPr>
        <w:jc w:val="both"/>
      </w:pPr>
      <w:r w:rsidRPr="002B5A32">
        <w:tab/>
        <w:t>Prihode za financiranje rashoda planirali smo primjenom financijskih pokazatelja, te iz uputa za iz</w:t>
      </w:r>
      <w:r w:rsidR="00925CC2" w:rsidRPr="002B5A32">
        <w:t>radu proračuna od listopada 2020</w:t>
      </w:r>
      <w:r w:rsidRPr="002B5A32">
        <w:t>. godine. Na temelju tako predviđenih vrijednosti vlastitih i ostalih prihoda, te nadalje određenih limita od strane nadležnih proračuna (Grad Varaždin ) planirali smo financiranje materijalnih rashoda zakonskog standarda  za obavljanje djelatnosti škole (energija, uredskog materijala, komunalne usluge, materijal i usluge tekućeg investicijskog održavanja, usluge telefona, premije osiguranja, zdravstvene usluge, usluge platnog prometa, računalne usluge, službena putovanja, stručno usavršavanje zaposlenika i ostalo).</w:t>
      </w:r>
    </w:p>
    <w:p w14:paraId="6F660363" w14:textId="77777777" w:rsidR="001B0E58" w:rsidRPr="002B5A32" w:rsidRDefault="001B0E58" w:rsidP="001B0E58">
      <w:pPr>
        <w:jc w:val="both"/>
      </w:pPr>
      <w:r w:rsidRPr="002B5A32">
        <w:tab/>
        <w:t>Nadalje smo planirali rashode iznad zakonskog standarda po već navedenim programima i to: prehranu učenika slabijeg socijalnog statusa „Spas I</w:t>
      </w:r>
      <w:r w:rsidR="00925CC2" w:rsidRPr="002B5A32">
        <w:t>V</w:t>
      </w:r>
      <w:r w:rsidRPr="002B5A32">
        <w:t>“, rashode produže</w:t>
      </w:r>
      <w:r w:rsidR="00925CC2" w:rsidRPr="002B5A32">
        <w:t>nog boravka u školi,</w:t>
      </w:r>
      <w:r w:rsidRPr="002B5A32">
        <w:t xml:space="preserve"> rashode dodatnih i dopunskih aktivnosti, rashode  prijevoza učenik, rashode za plaću i ostala materijalna prava iz Ugovora o radu pomoćnika u</w:t>
      </w:r>
      <w:r w:rsidR="00925CC2" w:rsidRPr="002B5A32">
        <w:t xml:space="preserve"> nastavi prema projektu „Ponos“, rashode drugog obrazovnog materijala za učenike OŠ.</w:t>
      </w:r>
    </w:p>
    <w:p w14:paraId="379CEAEC" w14:textId="77777777" w:rsidR="001B0E58" w:rsidRPr="002B5A32" w:rsidRDefault="001B0E58" w:rsidP="001B0E58">
      <w:pPr>
        <w:jc w:val="both"/>
      </w:pPr>
    </w:p>
    <w:p w14:paraId="19ED2040" w14:textId="0651E7CF" w:rsidR="001B0E58" w:rsidRPr="002B5A32" w:rsidRDefault="001B0E58" w:rsidP="001B0E58">
      <w:pPr>
        <w:jc w:val="both"/>
      </w:pPr>
      <w:r w:rsidRPr="002B5A32">
        <w:tab/>
        <w:t>Vlastiti prihodi koriste za potrebe redovnog  poslovanja škole i to za rashode raspoređene po slijedećim programima Stručno usavršavanje nastavnika, Školske manifestacije i ostali programi (Učenička zadruga Pinklec), Održavanje objekata osnovnih škola, Opremanje osnovnih škola. Namjenski prihodi od sufinanciranja namjenski se troše kako je već navedeno po programima Produženi boravak (školska kuhinja i produženi boravak), Maturalna i ostala putovanja (svi jednodnevni izleti prema Pravilniku o organiziranju školskih putovanja ), Školske manifestacije i ostali programi ( pretplate na časopise, osiguranje učenika, za testove, zbirke, mape, priručnike, likovne kutije ), Športske aktivnosti učenika.</w:t>
      </w:r>
    </w:p>
    <w:p w14:paraId="38FAF9C9" w14:textId="77777777" w:rsidR="001B0E58" w:rsidRPr="002B5A32" w:rsidRDefault="001B0E58" w:rsidP="001B0E58">
      <w:pPr>
        <w:jc w:val="both"/>
      </w:pPr>
    </w:p>
    <w:p w14:paraId="7B7D6AF4" w14:textId="77777777" w:rsidR="00FF4DAF" w:rsidRPr="002B5A32" w:rsidRDefault="00FF4DAF" w:rsidP="00FF4DAF">
      <w:pPr>
        <w:numPr>
          <w:ilvl w:val="0"/>
          <w:numId w:val="1"/>
        </w:numPr>
        <w:jc w:val="both"/>
      </w:pPr>
      <w:r w:rsidRPr="002B5A32">
        <w:t>IZVJEŠTAJ O POSTIGNUTIM CILJEVIMA I REZULTATIMA PROGRAMA TEMELJEN NA POKAZATELJIMA IZ NADLEŽNOSTI PRORAČUNSKOG KORISNIKA U PRETHODNOJ GODINI</w:t>
      </w:r>
    </w:p>
    <w:p w14:paraId="157D1D1C" w14:textId="77777777" w:rsidR="00FF4DAF" w:rsidRPr="002B5A32" w:rsidRDefault="00FF4DAF" w:rsidP="00FF4DAF">
      <w:pPr>
        <w:jc w:val="both"/>
      </w:pPr>
    </w:p>
    <w:p w14:paraId="7BD2886B" w14:textId="77777777" w:rsidR="00FF4DAF" w:rsidRPr="002B5A32" w:rsidRDefault="00FF4DAF" w:rsidP="00FF4DAF">
      <w:pPr>
        <w:jc w:val="both"/>
      </w:pPr>
      <w:r w:rsidRPr="002B5A32">
        <w:tab/>
        <w:t>Ostvareno je redovno odvijanje nastavnog procesa:</w:t>
      </w:r>
    </w:p>
    <w:p w14:paraId="56C87B7D" w14:textId="77777777" w:rsidR="00FF4DAF" w:rsidRPr="002B5A32" w:rsidRDefault="00FF4DAF" w:rsidP="00FF4DAF">
      <w:pPr>
        <w:numPr>
          <w:ilvl w:val="0"/>
          <w:numId w:val="2"/>
        </w:numPr>
        <w:jc w:val="both"/>
      </w:pPr>
      <w:r w:rsidRPr="002B5A32">
        <w:t>256 učenika je uspješno završilo nastavnu godinu 2019./2020.</w:t>
      </w:r>
    </w:p>
    <w:p w14:paraId="643645BF" w14:textId="77777777" w:rsidR="00FF4DAF" w:rsidRPr="002B5A32" w:rsidRDefault="00FF4DAF" w:rsidP="00FF4DAF">
      <w:pPr>
        <w:pStyle w:val="Odlomakpopisa"/>
        <w:numPr>
          <w:ilvl w:val="0"/>
          <w:numId w:val="2"/>
        </w:numPr>
        <w:jc w:val="both"/>
      </w:pPr>
      <w:r w:rsidRPr="002B5A32">
        <w:t xml:space="preserve">104 učenika su sudjelovala na školskim natjecanjima i smotrama  u organizaciji AZZO-a </w:t>
      </w:r>
    </w:p>
    <w:p w14:paraId="111E9A57" w14:textId="77777777" w:rsidR="00FF4DAF" w:rsidRPr="002B5A32" w:rsidRDefault="00FF4DAF" w:rsidP="00FF4DAF">
      <w:pPr>
        <w:numPr>
          <w:ilvl w:val="0"/>
          <w:numId w:val="2"/>
        </w:numPr>
        <w:jc w:val="both"/>
      </w:pPr>
      <w:r w:rsidRPr="002B5A32">
        <w:t>12 naših učenika sudjelovalo je na županijskim natjecanjima i smotrama u organizaciji AZZO-a</w:t>
      </w:r>
    </w:p>
    <w:p w14:paraId="5E13A8F0" w14:textId="77777777" w:rsidR="00FF4DAF" w:rsidRPr="002B5A32" w:rsidRDefault="00FF4DAF" w:rsidP="00FF4DAF">
      <w:pPr>
        <w:numPr>
          <w:ilvl w:val="0"/>
          <w:numId w:val="2"/>
        </w:numPr>
        <w:jc w:val="both"/>
      </w:pPr>
      <w:r w:rsidRPr="002B5A32">
        <w:t>3 su učenika prijavljena na županijsku smotru iz Likovne kulture LIK, na kojoj je jedna  učenica osvojila 2. mjesto te je njezin rad poslan na državnu smotru.</w:t>
      </w:r>
    </w:p>
    <w:p w14:paraId="3344D4E8" w14:textId="77777777" w:rsidR="00FF4DAF" w:rsidRPr="002B5A32" w:rsidRDefault="00FF4DAF" w:rsidP="00FF4DAF">
      <w:pPr>
        <w:numPr>
          <w:ilvl w:val="0"/>
          <w:numId w:val="2"/>
        </w:numPr>
        <w:jc w:val="both"/>
      </w:pPr>
      <w:r w:rsidRPr="002B5A32">
        <w:t>Učenici su nastupali u sedam različitih sportova te u ukupno 16 različitih kategorija.</w:t>
      </w:r>
    </w:p>
    <w:p w14:paraId="72A89A53" w14:textId="77777777" w:rsidR="00FF4DAF" w:rsidRPr="002B5A32" w:rsidRDefault="00FF4DAF" w:rsidP="00FF4DAF">
      <w:pPr>
        <w:numPr>
          <w:ilvl w:val="0"/>
          <w:numId w:val="2"/>
        </w:numPr>
        <w:jc w:val="both"/>
      </w:pPr>
      <w:r w:rsidRPr="002B5A32">
        <w:t xml:space="preserve">Zapaženiji rezultati: </w:t>
      </w:r>
    </w:p>
    <w:p w14:paraId="49355E62" w14:textId="77777777" w:rsidR="00FF4DAF" w:rsidRPr="002B5A32" w:rsidRDefault="00FF4DAF" w:rsidP="00FF4DAF">
      <w:pPr>
        <w:ind w:left="1065"/>
        <w:jc w:val="both"/>
      </w:pPr>
      <w:r w:rsidRPr="002B5A32">
        <w:t>Orijentacijsko trčanje – 2. mjesto</w:t>
      </w:r>
    </w:p>
    <w:p w14:paraId="1F72B5BD" w14:textId="77777777" w:rsidR="00FF4DAF" w:rsidRPr="002B5A32" w:rsidRDefault="00FF4DAF" w:rsidP="00FF4DAF">
      <w:pPr>
        <w:ind w:left="1065"/>
        <w:jc w:val="both"/>
      </w:pPr>
      <w:r w:rsidRPr="002B5A32">
        <w:t>Nogomet učenici – 2. mjesto</w:t>
      </w:r>
    </w:p>
    <w:p w14:paraId="0EB2C8DD" w14:textId="77777777" w:rsidR="00FF4DAF" w:rsidRPr="002B5A32" w:rsidRDefault="00FF4DAF" w:rsidP="00FF4DAF">
      <w:pPr>
        <w:ind w:left="1065"/>
        <w:jc w:val="both"/>
      </w:pPr>
      <w:r w:rsidRPr="002B5A32">
        <w:lastRenderedPageBreak/>
        <w:t>Nogomet učenici 5. i 6. razreda – 3. mjesto</w:t>
      </w:r>
    </w:p>
    <w:p w14:paraId="7BD07869" w14:textId="77777777" w:rsidR="00FF4DAF" w:rsidRPr="002B5A32" w:rsidRDefault="00FF4DAF" w:rsidP="00FF4DAF">
      <w:pPr>
        <w:ind w:left="1065"/>
        <w:jc w:val="both"/>
      </w:pPr>
      <w:r w:rsidRPr="002B5A32">
        <w:t>Kros – učenici 5. i 6. razreda 2. mjesto</w:t>
      </w:r>
    </w:p>
    <w:p w14:paraId="07A841D8" w14:textId="77777777" w:rsidR="00FF4DAF" w:rsidRPr="002B5A32" w:rsidRDefault="00FF4DAF" w:rsidP="00FF4DAF">
      <w:pPr>
        <w:ind w:left="1065"/>
        <w:jc w:val="both"/>
      </w:pPr>
      <w:r w:rsidRPr="002B5A32">
        <w:t>Plivanje pojedinačno – 1. mjesto 50 m prsno, 3. mjesto 50 m slobodno</w:t>
      </w:r>
    </w:p>
    <w:p w14:paraId="5CF2ABF2" w14:textId="77777777" w:rsidR="00FF4DAF" w:rsidRPr="002B5A32" w:rsidRDefault="00FF4DAF" w:rsidP="00FF4DAF">
      <w:pPr>
        <w:ind w:left="1065"/>
        <w:jc w:val="both"/>
      </w:pPr>
      <w:r w:rsidRPr="002B5A32">
        <w:t>Rukomet učenice – 3. mjesto</w:t>
      </w:r>
    </w:p>
    <w:p w14:paraId="64BB50C2" w14:textId="77777777" w:rsidR="00FF4DAF" w:rsidRPr="002B5A32" w:rsidRDefault="00FF4DAF" w:rsidP="00FF4DAF">
      <w:pPr>
        <w:ind w:left="1065"/>
        <w:jc w:val="both"/>
      </w:pPr>
      <w:r w:rsidRPr="002B5A32">
        <w:t>Odbojka učenice – 3. mjesto</w:t>
      </w:r>
    </w:p>
    <w:p w14:paraId="01160742" w14:textId="77777777" w:rsidR="00FF4DAF" w:rsidRPr="002B5A32" w:rsidRDefault="00FF4DAF" w:rsidP="00FF4DAF">
      <w:pPr>
        <w:ind w:left="1065"/>
        <w:jc w:val="both"/>
      </w:pPr>
      <w:r w:rsidRPr="002B5A32">
        <w:t>Plivanje ekipno učenice  – 3. mjesto Županijsko natjecanje</w:t>
      </w:r>
    </w:p>
    <w:p w14:paraId="24F6D983" w14:textId="48AC2288" w:rsidR="00FF4DAF" w:rsidRPr="002B5A32" w:rsidRDefault="00FF4DAF" w:rsidP="00FF4DAF">
      <w:pPr>
        <w:numPr>
          <w:ilvl w:val="0"/>
          <w:numId w:val="2"/>
        </w:numPr>
        <w:jc w:val="both"/>
      </w:pPr>
      <w:r w:rsidRPr="002B5A32">
        <w:t xml:space="preserve">65 učenika sudjelovalo je na različitim natjecanjima i smotrama izvan sustava AZZO natjecanja </w:t>
      </w:r>
      <w:r w:rsidR="002B5A32" w:rsidRPr="002B5A32">
        <w:rPr>
          <w:strike/>
        </w:rPr>
        <w:t>(</w:t>
      </w:r>
      <w:r w:rsidRPr="002B5A32">
        <w:t>natjecanje Dabar (25 učenika) i „Klokan bez granica“ (</w:t>
      </w:r>
      <w:r w:rsidR="004C00A1" w:rsidRPr="002B5A32">
        <w:t>18</w:t>
      </w:r>
      <w:r w:rsidRPr="002B5A32">
        <w:t xml:space="preserve"> učenika)</w:t>
      </w:r>
    </w:p>
    <w:p w14:paraId="6FDE83E9" w14:textId="77777777" w:rsidR="00FF4DAF" w:rsidRPr="002B5A32" w:rsidRDefault="00FF4DAF" w:rsidP="00FF4DAF">
      <w:pPr>
        <w:numPr>
          <w:ilvl w:val="0"/>
          <w:numId w:val="2"/>
        </w:numPr>
        <w:jc w:val="both"/>
      </w:pPr>
      <w:r w:rsidRPr="002B5A32">
        <w:t>Centre izvrsnosti polazilo je 8 učenika</w:t>
      </w:r>
    </w:p>
    <w:p w14:paraId="4677799B" w14:textId="77777777" w:rsidR="00FF4DAF" w:rsidRPr="002B5A32" w:rsidRDefault="00FF4DAF" w:rsidP="00FF4DAF">
      <w:pPr>
        <w:numPr>
          <w:ilvl w:val="0"/>
          <w:numId w:val="2"/>
        </w:numPr>
        <w:jc w:val="both"/>
      </w:pPr>
      <w:r w:rsidRPr="002B5A32">
        <w:t>Učenik 8. razreda bio je trostruki državni prvak iz robotike i nositelj Oskara znanja</w:t>
      </w:r>
    </w:p>
    <w:p w14:paraId="708101CD" w14:textId="673CA2C8" w:rsidR="00FF4DAF" w:rsidRPr="002B5A32" w:rsidRDefault="002B5A32" w:rsidP="00FF4DAF">
      <w:pPr>
        <w:numPr>
          <w:ilvl w:val="0"/>
          <w:numId w:val="2"/>
        </w:numPr>
        <w:jc w:val="both"/>
      </w:pPr>
      <w:r w:rsidRPr="002B5A32">
        <w:t>5</w:t>
      </w:r>
      <w:r w:rsidR="00FF4DAF" w:rsidRPr="002B5A32">
        <w:t xml:space="preserve"> učitelja škole bili su mentori učenicima na županijskim natjecanjima u organizaciji AZZO-a ili izvan AZZO-a</w:t>
      </w:r>
    </w:p>
    <w:p w14:paraId="202F1527" w14:textId="77777777" w:rsidR="00FF4DAF" w:rsidRPr="002B5A32" w:rsidRDefault="00FF4DAF" w:rsidP="00FF4DAF">
      <w:pPr>
        <w:numPr>
          <w:ilvl w:val="0"/>
          <w:numId w:val="2"/>
        </w:numPr>
        <w:jc w:val="both"/>
      </w:pPr>
      <w:r w:rsidRPr="002B5A32">
        <w:t>Svi učenici škole sudjelovali su u školskom projektu „Prehranom i kretanjem do zdravlja“ te u niz razrednih ili među predmetnih projekata</w:t>
      </w:r>
    </w:p>
    <w:p w14:paraId="494B406D" w14:textId="77777777" w:rsidR="00FF4DAF" w:rsidRPr="002B5A32" w:rsidRDefault="00FF4DAF" w:rsidP="00FF4DAF">
      <w:pPr>
        <w:numPr>
          <w:ilvl w:val="0"/>
          <w:numId w:val="2"/>
        </w:numPr>
        <w:jc w:val="both"/>
      </w:pPr>
      <w:r w:rsidRPr="002B5A32">
        <w:t>Škola je provodila integriranu nastavu objedinjujući neke nastavne jedinice ili teme</w:t>
      </w:r>
    </w:p>
    <w:p w14:paraId="66F36578" w14:textId="77777777" w:rsidR="00FF4DAF" w:rsidRPr="002B5A32" w:rsidRDefault="00FF4DAF" w:rsidP="00FF4DAF">
      <w:pPr>
        <w:numPr>
          <w:ilvl w:val="0"/>
          <w:numId w:val="2"/>
        </w:numPr>
        <w:jc w:val="both"/>
      </w:pPr>
      <w:r w:rsidRPr="002B5A32">
        <w:t>Većina učenika škole sudjeluje u kulturnom i javnom životu škole (priredbama, smotrama i drugdje)</w:t>
      </w:r>
    </w:p>
    <w:p w14:paraId="6E37B85A" w14:textId="77777777" w:rsidR="00FF4DAF" w:rsidRPr="002B5A32" w:rsidRDefault="00FF4DAF" w:rsidP="00FF4DAF">
      <w:pPr>
        <w:numPr>
          <w:ilvl w:val="0"/>
          <w:numId w:val="2"/>
        </w:numPr>
        <w:jc w:val="both"/>
      </w:pPr>
      <w:r w:rsidRPr="002B5A32">
        <w:t>Velik dio učenika 8. razreda upisao je gimnazijske i druge željene programe u srednjoj školi</w:t>
      </w:r>
    </w:p>
    <w:p w14:paraId="6AA83DD1" w14:textId="77777777" w:rsidR="00FF4DAF" w:rsidRPr="002B5A32" w:rsidRDefault="00FF4DAF" w:rsidP="00FF4DAF">
      <w:pPr>
        <w:jc w:val="both"/>
      </w:pPr>
      <w:r w:rsidRPr="002B5A32">
        <w:t>Zaposlenici se stručno usavršavaju na seminarima, stručnim aktivima i drugim oblicima te nadograđuju svoje kompetencije. Škola ima jednog učitelja savjetnika i jednu doktoricu znanosti.</w:t>
      </w:r>
    </w:p>
    <w:p w14:paraId="53587522" w14:textId="77777777" w:rsidR="00FF4DAF" w:rsidRPr="002B5A32" w:rsidRDefault="00FF4DAF" w:rsidP="00FF4DAF">
      <w:pPr>
        <w:jc w:val="both"/>
      </w:pPr>
    </w:p>
    <w:p w14:paraId="03927D03" w14:textId="77777777" w:rsidR="00FF4DAF" w:rsidRPr="002B5A32" w:rsidRDefault="00FF4DAF" w:rsidP="00FF4DAF">
      <w:pPr>
        <w:ind w:left="5664" w:firstLine="708"/>
        <w:jc w:val="both"/>
      </w:pPr>
      <w:r w:rsidRPr="002B5A32">
        <w:t>Ravnatelj:</w:t>
      </w:r>
    </w:p>
    <w:p w14:paraId="25D27F88" w14:textId="77777777" w:rsidR="00FF4DAF" w:rsidRPr="002B5A32" w:rsidRDefault="00FF4DAF" w:rsidP="00FF4DAF">
      <w:pPr>
        <w:ind w:left="5664" w:firstLine="708"/>
        <w:jc w:val="both"/>
      </w:pPr>
      <w:r w:rsidRPr="002B5A32">
        <w:t>Jurica Hunjadi</w:t>
      </w:r>
    </w:p>
    <w:p w14:paraId="17735B07" w14:textId="77777777" w:rsidR="00FF4DAF" w:rsidRPr="002B5A32" w:rsidRDefault="00FF4DAF" w:rsidP="00FF4DAF"/>
    <w:p w14:paraId="0F4D7940" w14:textId="0F5EE213" w:rsidR="001B0E58" w:rsidRPr="002B5A32" w:rsidRDefault="001B0E58" w:rsidP="001B0E58">
      <w:pPr>
        <w:jc w:val="both"/>
      </w:pPr>
    </w:p>
    <w:p w14:paraId="7AC2A7ED" w14:textId="77777777" w:rsidR="001B0E58" w:rsidRPr="002B5A32" w:rsidRDefault="001B0E58" w:rsidP="001B0E58">
      <w:pPr>
        <w:jc w:val="both"/>
      </w:pPr>
    </w:p>
    <w:p w14:paraId="18B133F3" w14:textId="77777777" w:rsidR="001B0E58" w:rsidRPr="002B5A32" w:rsidRDefault="001B0E58" w:rsidP="001B0E58"/>
    <w:p w14:paraId="6122A6B3" w14:textId="77777777" w:rsidR="00CC279B" w:rsidRPr="002B5A32" w:rsidRDefault="00CC279B"/>
    <w:sectPr w:rsidR="00CC279B" w:rsidRPr="002B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00A"/>
    <w:multiLevelType w:val="hybridMultilevel"/>
    <w:tmpl w:val="8454E9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A1C16"/>
    <w:multiLevelType w:val="hybridMultilevel"/>
    <w:tmpl w:val="7B504D16"/>
    <w:lvl w:ilvl="0" w:tplc="D9BE01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58"/>
    <w:rsid w:val="00060CE0"/>
    <w:rsid w:val="00146DEA"/>
    <w:rsid w:val="00157ADA"/>
    <w:rsid w:val="001B0E58"/>
    <w:rsid w:val="00205E42"/>
    <w:rsid w:val="002A1892"/>
    <w:rsid w:val="002B5A32"/>
    <w:rsid w:val="003204F6"/>
    <w:rsid w:val="003966FB"/>
    <w:rsid w:val="003A697E"/>
    <w:rsid w:val="003F4BFC"/>
    <w:rsid w:val="004C00A1"/>
    <w:rsid w:val="004C66F4"/>
    <w:rsid w:val="004E60A4"/>
    <w:rsid w:val="005B70B2"/>
    <w:rsid w:val="00600C39"/>
    <w:rsid w:val="00634C9C"/>
    <w:rsid w:val="0067068A"/>
    <w:rsid w:val="006F429C"/>
    <w:rsid w:val="0072494A"/>
    <w:rsid w:val="007B046C"/>
    <w:rsid w:val="007E238E"/>
    <w:rsid w:val="008A3232"/>
    <w:rsid w:val="00925CC2"/>
    <w:rsid w:val="00940C54"/>
    <w:rsid w:val="009F6231"/>
    <w:rsid w:val="00A22C41"/>
    <w:rsid w:val="00CC279B"/>
    <w:rsid w:val="00D37E3E"/>
    <w:rsid w:val="00D567FA"/>
    <w:rsid w:val="00D70E9D"/>
    <w:rsid w:val="00E31FDE"/>
    <w:rsid w:val="00FB1EE7"/>
    <w:rsid w:val="00FC4561"/>
    <w:rsid w:val="00FC59A8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2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0C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C5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F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0C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C5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F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2019-11-07T09:01:00Z</cp:lastPrinted>
  <dcterms:created xsi:type="dcterms:W3CDTF">2020-12-29T09:44:00Z</dcterms:created>
  <dcterms:modified xsi:type="dcterms:W3CDTF">2020-12-29T11:17:00Z</dcterms:modified>
</cp:coreProperties>
</file>